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правовых актов в области противодействия терроризму, принятых в Российской Федерации: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Федеральный закон от 6 марта 2006 г. № 35-ФЗ «О противодействии терроризму» </w:t>
      </w:r>
      <w:hyperlink r:id="rId5" w:tgtFrame="_blank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 противодействии терроризму № 35–ФЗ</w:t>
        </w:r>
      </w:hyperlink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 апреля 2006 г. № 56-ФЗ «О ратификации Конвенции Совета Европы о предупреждении терроризма»;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2007 г. № 201-ФЗ «О ратификации Конвенции о маркировке пластических взрывчатых веществ в целях их обнаружения»;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ноября 2007 г. № 275-ФЗ «О внесении изменений в статьи 5 и 7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2007 г.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государств – участников Содружества Независимых Государств о противодействии легализации (отмыванию) преступных доходов и финансированию терроризма (Душанбе, 5 октября 2007 г.). Российская Федерация ратифицировала Договор Федеральным законом от 27 декабря 2009 г. № 349-ФЗ;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октября 2010 г. № 253-ФЗ «О ратификации Конвенции Шанхайской организации сотрудничества против терроризма»;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 мая 2011 г. № 96-ФЗ «О внесении изменений в Федеральный закон «О противодействии терроризму» (в части установления уровней террористической опасности);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июля 2013 г. № 163-ФЗ «О внесении изменений в статьи 12 и 17 Федерального закона «О безопасности объектов топливно-энергетического комплекса» (в части наделения Правительства Российской Федерации полномочиями по установлению порядка информирования об угрозах совершения и о совершении актов незаконного вмешательства на объектах топливно-энергетического комплекса и определении правил обеспечения безопасности линейных объектов топливно-энергетического комплекса);</w:t>
      </w:r>
      <w:proofErr w:type="gramEnd"/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 (в части закрепления понятия «антитеррористическая защищенность объекта», установления требований к антитеррористической </w:t>
      </w: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защищенности объекта, а также расширения организационных полномочий Правительства Российской Федерации в области противодействия терроризму);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ноября 2013 г. № 302-ФЗ «О внесении изменений в отдельные законодательные акты Российской Федерации» (в части совершенствования законодательства в области противодействия терроризму); 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5 мая 2014 г. № 98-ФЗ</w:t>
      </w: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статью 207 Уголовного кодекса Российской Федерации и статьи 150 и 151 Уголовно-процессуального кодекса Российской Федерации» (в части усиления уголовной ответственности за совершение преступления, предусмотренного статьей 207 УК России «заведомо ложное сообщение об акте терроризма» и отнесения данной статьи к альтернативной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5 мая 2014 г. № 130-ФЗ «О внесении изменений в отдельные законодательные акты Российской Федерации» (в части совершенствования противодействия терроризму); 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15 февраля 2006 г. № 116 «О мерах по противодействию терроризму»;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4 августа 2006 г. № 838 «Об учреждении эмблемы Национального антитеррористического комитета»;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31 марта 2010 г.  № 403 «О создании комплексной системы обеспечения безопасности населения на транспорте»;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28 октября 2014 г. № 693 «Об осуществлении </w:t>
      </w: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28 ноября 2014 г. № 738 «О компетентных органах Российской Федерации, предусмотренных Соглашением о сотрудничестве в подготовке специалистов антитеррористических подразделений в учебных заведениях компетентных органов государств - участников Содружества Независимых Государств».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18 ноября 2015 № 562 «О Межведомственной комиссии по противодействию финансированию терроризма» (вместе с «Положением о Межведомственной комиссии по противодействию финансированию терроризма»);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26 декабря 2015 № 664 «О мерах по совершенствованию государственного управления в области противодействия терроризму» (вместе с «Положением о Национальном антитеррористическом комитете»).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14 июля 2006 г. № 425 «О внесении изменений в некоторые акты Правительства Российской Федерации по вопросам противодействия терроризму»;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ноября 2006 г. № 662 «Об источниках финансирования выплат денежного вознаграждения за содействие борьбе с терроризмом».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6 июня 2007 г. № 352 «О мерах по реализации Федерального закона «О противодействии терроризму»;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6 октября 2007 г. № 651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Федерации»);</w:t>
      </w:r>
      <w:proofErr w:type="gramEnd"/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 ноября 2007 г. № 743 «О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апреля  2008 г. № 278 «О возмещении расходов, связанных с использованием при проведении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транспортных средств, принадлежащих организациям или физическим лицам»;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октября 2008 года № 750 «О порядке выделения бюджетных ассигнований из резервного фонда Правительства </w:t>
      </w: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 предупреждению и ликвидации чрезвычайных ситуаций и последствий стихийных бедствий»;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28 октября 2009 г. № 851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Федерации»);</w:t>
      </w:r>
      <w:proofErr w:type="gramEnd"/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аэропортов);</w:t>
      </w:r>
      <w:proofErr w:type="gramEnd"/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июля 2011 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августа 2013 г. № 703 «О внесении изменений в постановление Правительства Российской Федерации от 8 августа 2003 г. № 474» (Единый банк данных по проблемам борьбы с терроризмом переименован в Единый банк данных «Антитеррор»);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 октября 2013 г.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соревнований»;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</w:t>
        </w:r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lastRenderedPageBreak/>
          <w:t>безопасности для различных категорий объектов транспортной инфраструктуры и транспортных средств морского и речного транспорта»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Российской Федерации от 23 июля 2016 г. № 711 «О внесении изменений в требования к антитеррористической защищенности объектов спорта»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Российской Федерации от 23 декабря 2016 г. N 1467 "Об утверждении требований к антитеррористической защищенности объектов водоснабжения и водоотведения, формы паспорта безопасности объекта водоснабжения и водоотведения и о внесении изменений в некоторые акты Правительства Российской Федерации"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Российской Федерации от 13 мая 2016 г. N 410 "Об утверждении требований к антитеррористической защищенности объектов (территорий) Министерства труда и социальной защиты Российской Федерации и объектов (территорий), относящихся к сфере деятельности Министерства труда и социальной защиты Российской Федерации, и формы паспорта безопасности этих объектов (территорий)"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Российской Федерации от 13 января 2017 г. №8 "Об утверждении требований к антитеррористической защищенности объектов (территорий) Министерства здравоохранения Российской Федерации и объектов (территорий), относящихся к сфере деятельности Министерства здравоохранения Российской Федерации, и формы паспорта безопасности этих объектов (территорий)"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 от 11 февраля 2017 г. N 176 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 от 14 апреля 2017 г. N 447 "Об утверждении требований к антитеррористической защищенности гостиниц и иных средств размещения и формы паспорта безопасности этих объектов"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 от 7 октября 2017 г. № 1235 “Об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(территорий)”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Статья 207 Уголовного кодекса Российской Федерации (в редакции федерального закона от 31.12.2017 N501-ФЗ). Заведомо ложное сообщение об акте терроризма.</w:t>
        </w:r>
      </w:hyperlink>
    </w:p>
    <w:p w:rsidR="007912CD" w:rsidRPr="007912CD" w:rsidRDefault="007912CD" w:rsidP="0079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friends" w:history="1">
        <w:r w:rsidRPr="007912C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 от 25 марта 2015 г. № 272 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</w:r>
      </w:hyperlink>
    </w:p>
    <w:p w:rsidR="00A70326" w:rsidRDefault="00A70326"/>
    <w:sectPr w:rsidR="00A70326" w:rsidSect="001A64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EFA"/>
    <w:multiLevelType w:val="multilevel"/>
    <w:tmpl w:val="1CB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E50A7"/>
    <w:multiLevelType w:val="multilevel"/>
    <w:tmpl w:val="9D74D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734573F"/>
    <w:multiLevelType w:val="multilevel"/>
    <w:tmpl w:val="B1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12CD"/>
    <w:rsid w:val="000975B6"/>
    <w:rsid w:val="001A64F9"/>
    <w:rsid w:val="007912CD"/>
    <w:rsid w:val="00A70326"/>
    <w:rsid w:val="00D0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2CD"/>
    <w:rPr>
      <w:b/>
      <w:bCs/>
    </w:rPr>
  </w:style>
  <w:style w:type="character" w:styleId="a5">
    <w:name w:val="Hyperlink"/>
    <w:basedOn w:val="a0"/>
    <w:uiPriority w:val="99"/>
    <w:semiHidden/>
    <w:unhideWhenUsed/>
    <w:rsid w:val="00791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2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postanovlenie_praviteljstva_rf_ot_23.12.2016_&#8470;_1467_(atz_objektov_vodosnabzheniya_i_vodootvedeniya).rtf" TargetMode="External"/><Relationship Id="rId13" Type="http://schemas.openxmlformats.org/officeDocument/2006/relationships/hyperlink" Target="http://gov.cap.ru/Content/orgs/GovId_49/postanovlenie_prrf_&#8470;1235_07_10_17_ob_utverzhdenii_trebovanij_k_atz_objektov_obrazovani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49/771.pdf" TargetMode="External"/><Relationship Id="rId12" Type="http://schemas.openxmlformats.org/officeDocument/2006/relationships/hyperlink" Target="http://gov.cap.ru/Content/orgs/GovId_49/postanovlenie_praviteljstva_rf_ot_14.04.2017_&#8470;_447_(gostinici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9/678.docx" TargetMode="External"/><Relationship Id="rId11" Type="http://schemas.openxmlformats.org/officeDocument/2006/relationships/hyperlink" Target="http://gov.cap.ru/Content/orgs/GovId_49/postanovlenie_praviteljstva_rf_ot_11.02.2017_&#8470;_176_(trebovaniya_k_atz_objektov_kuljturi).rtf" TargetMode="External"/><Relationship Id="rId5" Type="http://schemas.openxmlformats.org/officeDocument/2006/relationships/hyperlink" Target="http://www.consultant.ru/document/cons_doc_LAW_58840/" TargetMode="External"/><Relationship Id="rId15" Type="http://schemas.openxmlformats.org/officeDocument/2006/relationships/hyperlink" Target="http://base.garant.ru/70937940/" TargetMode="External"/><Relationship Id="rId10" Type="http://schemas.openxmlformats.org/officeDocument/2006/relationships/hyperlink" Target="http://gov.cap.ru/Content/orgs/GovId_49/postanovlenie_praviteljstva_rf_ot_13.01.2017_&#8470;_8_(atz_objektov_zdravoohraneniya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Content/orgs/GovId_49/postanovlenie_praviteljstva_rf_ot_13.05.2016_&#8470;_410_(atz_objektov_mintruda).docx" TargetMode="External"/><Relationship Id="rId14" Type="http://schemas.openxmlformats.org/officeDocument/2006/relationships/hyperlink" Target="http://gov.cap.ru/Content/orgs/GovId_49/st.207_uk_r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ADMIN-REG</dc:creator>
  <cp:lastModifiedBy>ADMIN-REG</cp:lastModifiedBy>
  <cp:revision>1</cp:revision>
  <dcterms:created xsi:type="dcterms:W3CDTF">2019-05-16T08:57:00Z</dcterms:created>
  <dcterms:modified xsi:type="dcterms:W3CDTF">2019-05-16T08:59:00Z</dcterms:modified>
</cp:coreProperties>
</file>